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59" w:rsidRPr="00994F4C" w:rsidRDefault="00994F4C" w:rsidP="00994F4C">
      <w:pPr>
        <w:spacing w:after="0" w:line="240" w:lineRule="auto"/>
        <w:jc w:val="center"/>
      </w:pPr>
      <w:r w:rsidRPr="00994F4C">
        <w:rPr>
          <w:b/>
          <w:bCs/>
        </w:rPr>
        <w:t>ПРОТОКОЛ</w:t>
      </w:r>
    </w:p>
    <w:p w:rsidR="00F03259" w:rsidRPr="00994F4C" w:rsidRDefault="00994F4C" w:rsidP="00994F4C">
      <w:pPr>
        <w:spacing w:after="0" w:line="240" w:lineRule="auto"/>
        <w:jc w:val="center"/>
      </w:pPr>
      <w:r w:rsidRPr="00994F4C">
        <w:rPr>
          <w:b/>
          <w:bCs/>
        </w:rPr>
        <w:t>РАССМОТ</w:t>
      </w:r>
      <w:bookmarkStart w:id="0" w:name="_GoBack"/>
      <w:bookmarkEnd w:id="0"/>
      <w:r w:rsidRPr="00994F4C">
        <w:rPr>
          <w:b/>
          <w:bCs/>
        </w:rPr>
        <w:t>РЕНИЯ ВТОРЫХ ЧАСТЕЙ ЗАЯВОК НА УЧАСТИЕ В ПРОЦЕДУРЕ</w:t>
      </w:r>
    </w:p>
    <w:p w:rsidR="00F03259" w:rsidRPr="00994F4C" w:rsidRDefault="001838FC" w:rsidP="00994F4C">
      <w:pPr>
        <w:spacing w:after="0" w:line="240" w:lineRule="auto"/>
        <w:jc w:val="center"/>
      </w:pPr>
      <w:r w:rsidRPr="00994F4C">
        <w:rPr>
          <w:b/>
          <w:bCs/>
        </w:rPr>
        <w:t>31908379941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1"/>
        <w:gridCol w:w="4839"/>
      </w:tblGrid>
      <w:tr w:rsidR="00F03259" w:rsidRPr="00994F4C" w:rsidTr="00994F4C">
        <w:tc>
          <w:tcPr>
            <w:tcW w:w="4963" w:type="dxa"/>
          </w:tcPr>
          <w:p w:rsidR="00F03259" w:rsidRPr="00994F4C" w:rsidRDefault="00F03259" w:rsidP="00994F4C">
            <w:pPr>
              <w:spacing w:line="240" w:lineRule="auto"/>
            </w:pPr>
          </w:p>
        </w:tc>
        <w:tc>
          <w:tcPr>
            <w:tcW w:w="4969" w:type="dxa"/>
          </w:tcPr>
          <w:p w:rsidR="00F03259" w:rsidRPr="00994F4C" w:rsidRDefault="001838FC" w:rsidP="001838FC">
            <w:pPr>
              <w:spacing w:line="240" w:lineRule="auto"/>
              <w:jc w:val="right"/>
            </w:pPr>
            <w:r w:rsidRPr="00994F4C">
              <w:t>«</w:t>
            </w:r>
            <w:r w:rsidR="00994F4C">
              <w:t>0</w:t>
            </w:r>
            <w:r>
              <w:t>6</w:t>
            </w:r>
            <w:r w:rsidRPr="00994F4C">
              <w:t>» ноября 2019г.</w:t>
            </w:r>
          </w:p>
        </w:tc>
      </w:tr>
    </w:tbl>
    <w:p w:rsidR="00994F4C" w:rsidRPr="00EB5934" w:rsidRDefault="00994F4C" w:rsidP="00994F4C">
      <w:pPr>
        <w:spacing w:after="0" w:line="240" w:lineRule="auto"/>
        <w:rPr>
          <w:b/>
        </w:rPr>
      </w:pPr>
      <w:r w:rsidRPr="00EB5934">
        <w:rPr>
          <w:b/>
        </w:rPr>
        <w:t>Повестка дня:</w:t>
      </w:r>
    </w:p>
    <w:p w:rsidR="00994F4C" w:rsidRDefault="00994F4C" w:rsidP="00994F4C">
      <w:pPr>
        <w:spacing w:line="240" w:lineRule="auto"/>
        <w:rPr>
          <w:b/>
          <w:bCs/>
        </w:rPr>
      </w:pPr>
      <w:r w:rsidRPr="00EB5934">
        <w:t>Рассмотрения вторых частей заявок на участие в закупке «</w:t>
      </w:r>
      <w:r w:rsidRPr="00994F4C">
        <w:t>Реконструкция производственного здания ЦТЭТ, расположенного по адресу Республика Башкортостан</w:t>
      </w:r>
      <w:r>
        <w:t>, г. Уфа ул. Рабкоров 6/1».</w:t>
      </w:r>
    </w:p>
    <w:p w:rsidR="00994F4C" w:rsidRDefault="001838FC" w:rsidP="00994F4C">
      <w:pPr>
        <w:spacing w:after="0" w:line="240" w:lineRule="auto"/>
      </w:pPr>
      <w:r w:rsidRPr="00994F4C">
        <w:rPr>
          <w:b/>
          <w:bCs/>
        </w:rPr>
        <w:t xml:space="preserve">Заказчиком является: </w:t>
      </w:r>
      <w:r w:rsidRPr="00994F4C">
        <w:t>ПУБЛИЧНОЕ АКЦИОНЕРНОЕ ОБЩЕСТВО "БАШИНФОРМСВЯЗЬ"</w:t>
      </w:r>
    </w:p>
    <w:p w:rsidR="00F03259" w:rsidRDefault="001838FC" w:rsidP="00994F4C">
      <w:pPr>
        <w:spacing w:after="0" w:line="240" w:lineRule="auto"/>
      </w:pPr>
      <w:r w:rsidRPr="00994F4C">
        <w:br/>
      </w:r>
      <w:r w:rsidRPr="00994F4C">
        <w:rPr>
          <w:b/>
          <w:bCs/>
        </w:rPr>
        <w:t xml:space="preserve">Способ закупки: </w:t>
      </w:r>
      <w:r w:rsidRPr="00994F4C">
        <w:t>Аукцион в электронной форме, участниками которого могут быть только субъекты малого и среднего предпринимательства</w:t>
      </w:r>
    </w:p>
    <w:p w:rsidR="00994F4C" w:rsidRPr="00994F4C" w:rsidRDefault="00994F4C" w:rsidP="00994F4C">
      <w:pPr>
        <w:spacing w:after="0" w:line="240" w:lineRule="auto"/>
      </w:pPr>
    </w:p>
    <w:p w:rsidR="00994F4C" w:rsidRPr="00994F4C" w:rsidRDefault="001838FC" w:rsidP="00994F4C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40" w:lineRule="auto"/>
        <w:ind w:left="0" w:firstLine="0"/>
      </w:pPr>
      <w:r w:rsidRPr="00994F4C">
        <w:rPr>
          <w:b/>
          <w:bCs/>
        </w:rPr>
        <w:t>Наименование процедуры и предмет договора лота:</w:t>
      </w:r>
    </w:p>
    <w:p w:rsidR="00F03259" w:rsidRDefault="001838FC" w:rsidP="00994F4C">
      <w:pPr>
        <w:pStyle w:val="P-Style"/>
        <w:tabs>
          <w:tab w:val="num" w:pos="0"/>
          <w:tab w:val="left" w:pos="284"/>
        </w:tabs>
        <w:spacing w:line="240" w:lineRule="auto"/>
      </w:pPr>
      <w:r w:rsidRPr="00994F4C">
        <w:t>Реконструкция производственного здания ЦТЭТ, расположенного по адресу Республика Башкортостан, г. Уфа ул. Рабкоров 6/1</w:t>
      </w:r>
    </w:p>
    <w:p w:rsidR="00994F4C" w:rsidRPr="00994F4C" w:rsidRDefault="00994F4C" w:rsidP="00994F4C">
      <w:pPr>
        <w:pStyle w:val="P-Style"/>
        <w:tabs>
          <w:tab w:val="num" w:pos="0"/>
          <w:tab w:val="left" w:pos="284"/>
        </w:tabs>
        <w:spacing w:after="0" w:line="240" w:lineRule="auto"/>
      </w:pPr>
    </w:p>
    <w:p w:rsidR="00F03259" w:rsidRDefault="001838FC" w:rsidP="00994F4C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40" w:lineRule="auto"/>
        <w:ind w:left="0" w:firstLine="0"/>
      </w:pPr>
      <w:r w:rsidRPr="00994F4C">
        <w:rPr>
          <w:b/>
          <w:bCs/>
        </w:rPr>
        <w:t>Начальная (максимальная) цена договора, лота:</w:t>
      </w:r>
      <w:r w:rsidRPr="00994F4C">
        <w:br/>
        <w:t>1 512 989.30 (с учетом НДС) в валюте - Российский рубль</w:t>
      </w:r>
    </w:p>
    <w:p w:rsidR="00994F4C" w:rsidRPr="00994F4C" w:rsidRDefault="00994F4C" w:rsidP="00994F4C">
      <w:pPr>
        <w:pStyle w:val="P-Style"/>
        <w:tabs>
          <w:tab w:val="left" w:pos="284"/>
        </w:tabs>
        <w:spacing w:after="0" w:line="240" w:lineRule="auto"/>
      </w:pPr>
    </w:p>
    <w:p w:rsidR="00F03259" w:rsidRDefault="001838FC" w:rsidP="00994F4C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40" w:lineRule="auto"/>
        <w:ind w:left="0" w:firstLine="0"/>
      </w:pPr>
      <w:r w:rsidRPr="00994F4C">
        <w:t xml:space="preserve">Извещение о проведении настоящей процедуры и документация были размещены «08» октября 2019г. на сайте АО «Единая электронная торговая площадка» (АО «ЕЭТП»), по адресу в сети «Интернет»: </w:t>
      </w:r>
      <w:hyperlink r:id="rId7" w:history="1">
        <w:r w:rsidRPr="00994F4C">
          <w:t>https://msp.roseltorg.ru</w:t>
        </w:r>
      </w:hyperlink>
    </w:p>
    <w:p w:rsidR="00994F4C" w:rsidRPr="00994F4C" w:rsidRDefault="00994F4C" w:rsidP="00994F4C">
      <w:pPr>
        <w:pStyle w:val="P-Style"/>
        <w:tabs>
          <w:tab w:val="left" w:pos="284"/>
        </w:tabs>
        <w:spacing w:after="0" w:line="240" w:lineRule="auto"/>
      </w:pPr>
    </w:p>
    <w:p w:rsidR="00F03259" w:rsidRDefault="001838FC" w:rsidP="00994F4C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40" w:lineRule="auto"/>
        <w:ind w:left="0" w:firstLine="0"/>
      </w:pPr>
      <w:r w:rsidRPr="00994F4C">
        <w:t xml:space="preserve">По окончании срока подачи заявок до «28» октября 2019г. года было подано </w:t>
      </w:r>
      <w:r w:rsidR="000B3CCD">
        <w:t>8</w:t>
      </w:r>
      <w:r w:rsidRPr="00994F4C">
        <w:t xml:space="preserve"> заявок от участников. </w:t>
      </w:r>
      <w:r w:rsidR="000B3CCD">
        <w:t>По итогам рассмотрения первых частей заявок 1</w:t>
      </w:r>
      <w:r w:rsidRPr="00994F4C">
        <w:t xml:space="preserve"> заявка от</w:t>
      </w:r>
      <w:r w:rsidR="000B3CCD">
        <w:t>клонена</w:t>
      </w:r>
      <w:r w:rsidRPr="00994F4C">
        <w:t>.</w:t>
      </w:r>
      <w:r w:rsidR="00FD4DFE">
        <w:t xml:space="preserve"> 1 участник не подал предложение о цене договора.</w:t>
      </w:r>
    </w:p>
    <w:p w:rsidR="00994F4C" w:rsidRPr="00994F4C" w:rsidRDefault="00994F4C" w:rsidP="00994F4C">
      <w:pPr>
        <w:pStyle w:val="P-Style"/>
        <w:tabs>
          <w:tab w:val="left" w:pos="284"/>
        </w:tabs>
        <w:spacing w:after="0" w:line="240" w:lineRule="auto"/>
      </w:pPr>
    </w:p>
    <w:p w:rsidR="00994F4C" w:rsidRDefault="00994F4C" w:rsidP="00994F4C">
      <w:pPr>
        <w:pStyle w:val="P-Style"/>
        <w:numPr>
          <w:ilvl w:val="0"/>
          <w:numId w:val="2"/>
        </w:numPr>
        <w:tabs>
          <w:tab w:val="left" w:pos="284"/>
        </w:tabs>
        <w:spacing w:after="0"/>
      </w:pPr>
      <w:r>
        <w:t>На заседании присутствовали 5 членов комиссии из 7 с правом голоса:</w:t>
      </w:r>
    </w:p>
    <w:p w:rsidR="00994F4C" w:rsidRDefault="00994F4C" w:rsidP="00994F4C">
      <w:pPr>
        <w:pStyle w:val="P-Style"/>
        <w:tabs>
          <w:tab w:val="num" w:pos="0"/>
          <w:tab w:val="left" w:pos="284"/>
        </w:tabs>
        <w:spacing w:after="0"/>
      </w:pPr>
      <w:r>
        <w:t>Председатель Закупочной комиссии: С.Н. Пузиков</w:t>
      </w:r>
    </w:p>
    <w:p w:rsidR="00634D61" w:rsidRDefault="00634D61" w:rsidP="00994F4C">
      <w:pPr>
        <w:pStyle w:val="P-Style"/>
        <w:tabs>
          <w:tab w:val="num" w:pos="0"/>
          <w:tab w:val="left" w:pos="284"/>
        </w:tabs>
        <w:spacing w:after="0"/>
      </w:pPr>
      <w:r>
        <w:t>Заместитель председателя Закупочной комиссии: С.В. Хазов</w:t>
      </w:r>
    </w:p>
    <w:p w:rsidR="00994F4C" w:rsidRDefault="00994F4C" w:rsidP="00994F4C">
      <w:pPr>
        <w:pStyle w:val="P-Style"/>
        <w:tabs>
          <w:tab w:val="num" w:pos="0"/>
          <w:tab w:val="left" w:pos="284"/>
        </w:tabs>
        <w:spacing w:after="0"/>
      </w:pPr>
      <w:r>
        <w:t>Члены комиссии: С.К. Ефимов, И.А. Тимилова, Е.А. Андреев</w:t>
      </w:r>
    </w:p>
    <w:p w:rsidR="00994F4C" w:rsidRDefault="00994F4C" w:rsidP="00994F4C">
      <w:pPr>
        <w:pStyle w:val="P-Style"/>
        <w:tabs>
          <w:tab w:val="num" w:pos="0"/>
          <w:tab w:val="left" w:pos="284"/>
        </w:tabs>
        <w:spacing w:after="0"/>
      </w:pPr>
      <w:r>
        <w:t>Член резервного состава комиссии без права голоса: Л.В. Сорокина</w:t>
      </w:r>
    </w:p>
    <w:p w:rsidR="00994F4C" w:rsidRDefault="00994F4C" w:rsidP="00994F4C">
      <w:pPr>
        <w:pStyle w:val="P-Style"/>
        <w:tabs>
          <w:tab w:val="num" w:pos="0"/>
          <w:tab w:val="left" w:pos="284"/>
        </w:tabs>
        <w:spacing w:after="0"/>
      </w:pPr>
      <w:r>
        <w:t>Секретарь: З.С. Каримова</w:t>
      </w:r>
    </w:p>
    <w:p w:rsidR="00994F4C" w:rsidRDefault="00994F4C" w:rsidP="00994F4C">
      <w:pPr>
        <w:pStyle w:val="P-Style"/>
        <w:tabs>
          <w:tab w:val="num" w:pos="0"/>
          <w:tab w:val="left" w:pos="284"/>
        </w:tabs>
        <w:spacing w:after="0"/>
      </w:pPr>
      <w:r>
        <w:t>Кворум для проведения заседания Закупочной комиссии имеется</w:t>
      </w:r>
    </w:p>
    <w:p w:rsidR="00994F4C" w:rsidRDefault="00994F4C" w:rsidP="00994F4C">
      <w:pPr>
        <w:pStyle w:val="P-Style"/>
        <w:tabs>
          <w:tab w:val="num" w:pos="0"/>
          <w:tab w:val="left" w:pos="284"/>
        </w:tabs>
        <w:spacing w:after="0"/>
      </w:pPr>
    </w:p>
    <w:p w:rsidR="00F03259" w:rsidRPr="00994F4C" w:rsidRDefault="001838FC" w:rsidP="00994F4C">
      <w:pPr>
        <w:pStyle w:val="P-Style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40" w:lineRule="auto"/>
        <w:ind w:left="0" w:firstLine="0"/>
      </w:pPr>
      <w:r w:rsidRPr="00994F4C">
        <w:t>Комиссия рассмотрела заявки участников процедуры на соответствие требованиям, установленным документацией, и приняла следующее решение:</w:t>
      </w:r>
    </w:p>
    <w:tbl>
      <w:tblPr>
        <w:tblStyle w:val="style84458"/>
        <w:tblW w:w="0" w:type="auto"/>
        <w:tblInd w:w="1" w:type="dxa"/>
        <w:tblLook w:val="04A0" w:firstRow="1" w:lastRow="0" w:firstColumn="1" w:lastColumn="0" w:noHBand="0" w:noVBand="1"/>
      </w:tblPr>
      <w:tblGrid>
        <w:gridCol w:w="1436"/>
        <w:gridCol w:w="1912"/>
        <w:gridCol w:w="1638"/>
        <w:gridCol w:w="4653"/>
      </w:tblGrid>
      <w:tr w:rsidR="00994F4C" w:rsidRPr="00994F4C" w:rsidTr="00994F4C">
        <w:trPr>
          <w:cantSplit/>
        </w:trPr>
        <w:tc>
          <w:tcPr>
            <w:tcW w:w="1436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rPr>
                <w:b/>
                <w:bCs/>
              </w:rPr>
              <w:t>Порядковый номер заявки</w:t>
            </w:r>
          </w:p>
        </w:tc>
        <w:tc>
          <w:tcPr>
            <w:tcW w:w="1912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rPr>
                <w:b/>
                <w:bCs/>
              </w:rPr>
              <w:t>Дата и время регистрации заявок</w:t>
            </w:r>
          </w:p>
        </w:tc>
        <w:tc>
          <w:tcPr>
            <w:tcW w:w="1638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rPr>
                <w:b/>
                <w:bCs/>
              </w:rPr>
              <w:t>Решение о допуске заявки</w:t>
            </w:r>
          </w:p>
        </w:tc>
        <w:tc>
          <w:tcPr>
            <w:tcW w:w="4653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rPr>
                <w:b/>
                <w:bCs/>
              </w:rPr>
              <w:t>Основание для решения</w:t>
            </w:r>
          </w:p>
        </w:tc>
      </w:tr>
      <w:tr w:rsidR="00994F4C" w:rsidRPr="00994F4C" w:rsidTr="00994F4C">
        <w:trPr>
          <w:cantSplit/>
        </w:trPr>
        <w:tc>
          <w:tcPr>
            <w:tcW w:w="1436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238046</w:t>
            </w:r>
          </w:p>
        </w:tc>
        <w:tc>
          <w:tcPr>
            <w:tcW w:w="1912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16.10.2019 11:21</w:t>
            </w:r>
          </w:p>
        </w:tc>
        <w:tc>
          <w:tcPr>
            <w:tcW w:w="1638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Допущена</w:t>
            </w:r>
          </w:p>
        </w:tc>
        <w:tc>
          <w:tcPr>
            <w:tcW w:w="4653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Состав документов заявителя соответствует требованиям</w:t>
            </w:r>
          </w:p>
        </w:tc>
      </w:tr>
      <w:tr w:rsidR="00994F4C" w:rsidRPr="00994F4C" w:rsidTr="00994F4C">
        <w:trPr>
          <w:cantSplit/>
        </w:trPr>
        <w:tc>
          <w:tcPr>
            <w:tcW w:w="1436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247069</w:t>
            </w:r>
          </w:p>
        </w:tc>
        <w:tc>
          <w:tcPr>
            <w:tcW w:w="1912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24.10.2019 13:13</w:t>
            </w:r>
          </w:p>
        </w:tc>
        <w:tc>
          <w:tcPr>
            <w:tcW w:w="1638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Допущена</w:t>
            </w:r>
          </w:p>
        </w:tc>
        <w:tc>
          <w:tcPr>
            <w:tcW w:w="4653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Состав документов заявителя соответствует требованиям</w:t>
            </w:r>
          </w:p>
        </w:tc>
      </w:tr>
      <w:tr w:rsidR="00994F4C" w:rsidRPr="00994F4C" w:rsidTr="00994F4C">
        <w:trPr>
          <w:cantSplit/>
        </w:trPr>
        <w:tc>
          <w:tcPr>
            <w:tcW w:w="1436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248247</w:t>
            </w:r>
          </w:p>
        </w:tc>
        <w:tc>
          <w:tcPr>
            <w:tcW w:w="1912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25.10.2019 09:52</w:t>
            </w:r>
          </w:p>
        </w:tc>
        <w:tc>
          <w:tcPr>
            <w:tcW w:w="1638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Допущена</w:t>
            </w:r>
          </w:p>
        </w:tc>
        <w:tc>
          <w:tcPr>
            <w:tcW w:w="4653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Состав документов заявителя соответствует требованиям</w:t>
            </w:r>
          </w:p>
        </w:tc>
      </w:tr>
      <w:tr w:rsidR="00994F4C" w:rsidRPr="00994F4C" w:rsidTr="00994F4C">
        <w:trPr>
          <w:cantSplit/>
        </w:trPr>
        <w:tc>
          <w:tcPr>
            <w:tcW w:w="1436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250020</w:t>
            </w:r>
          </w:p>
        </w:tc>
        <w:tc>
          <w:tcPr>
            <w:tcW w:w="1912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27.10.2019 21:03</w:t>
            </w:r>
          </w:p>
        </w:tc>
        <w:tc>
          <w:tcPr>
            <w:tcW w:w="1638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Допущена</w:t>
            </w:r>
          </w:p>
        </w:tc>
        <w:tc>
          <w:tcPr>
            <w:tcW w:w="4653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Состав документов заявителя соответствует требованиям</w:t>
            </w:r>
          </w:p>
        </w:tc>
      </w:tr>
      <w:tr w:rsidR="00994F4C" w:rsidRPr="00994F4C" w:rsidTr="00994F4C">
        <w:trPr>
          <w:cantSplit/>
        </w:trPr>
        <w:tc>
          <w:tcPr>
            <w:tcW w:w="1436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250407</w:t>
            </w:r>
          </w:p>
        </w:tc>
        <w:tc>
          <w:tcPr>
            <w:tcW w:w="1912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28.10.2019 09:37</w:t>
            </w:r>
          </w:p>
        </w:tc>
        <w:tc>
          <w:tcPr>
            <w:tcW w:w="1638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Допущена</w:t>
            </w:r>
          </w:p>
        </w:tc>
        <w:tc>
          <w:tcPr>
            <w:tcW w:w="4653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Состав документов заявителя соответствует требованиям</w:t>
            </w:r>
          </w:p>
        </w:tc>
      </w:tr>
      <w:tr w:rsidR="00994F4C" w:rsidRPr="00994F4C" w:rsidTr="00994F4C">
        <w:trPr>
          <w:cantSplit/>
        </w:trPr>
        <w:tc>
          <w:tcPr>
            <w:tcW w:w="1436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250599</w:t>
            </w:r>
          </w:p>
        </w:tc>
        <w:tc>
          <w:tcPr>
            <w:tcW w:w="1912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28.10.2019 10:08</w:t>
            </w:r>
          </w:p>
        </w:tc>
        <w:tc>
          <w:tcPr>
            <w:tcW w:w="1638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Допущена</w:t>
            </w:r>
          </w:p>
        </w:tc>
        <w:tc>
          <w:tcPr>
            <w:tcW w:w="4653" w:type="dxa"/>
          </w:tcPr>
          <w:p w:rsidR="00994F4C" w:rsidRPr="00994F4C" w:rsidRDefault="00994F4C" w:rsidP="00994F4C">
            <w:pPr>
              <w:spacing w:line="240" w:lineRule="auto"/>
              <w:jc w:val="center"/>
            </w:pPr>
            <w:r w:rsidRPr="00994F4C">
              <w:t>Состав документов заявителя соответствует требованиям</w:t>
            </w:r>
          </w:p>
        </w:tc>
      </w:tr>
    </w:tbl>
    <w:p w:rsidR="00F03259" w:rsidRDefault="00F03259" w:rsidP="00994F4C">
      <w:pPr>
        <w:spacing w:line="240" w:lineRule="auto"/>
      </w:pPr>
    </w:p>
    <w:p w:rsidR="00994F4C" w:rsidRPr="005E314D" w:rsidRDefault="00994F4C" w:rsidP="00994F4C">
      <w:pPr>
        <w:spacing w:after="0" w:line="276" w:lineRule="auto"/>
      </w:pPr>
      <w:r w:rsidRPr="005E314D">
        <w:rPr>
          <w:b/>
          <w:bCs/>
          <w:color w:val="000000"/>
        </w:rPr>
        <w:t>Голосовали:</w:t>
      </w:r>
    </w:p>
    <w:p w:rsidR="00994F4C" w:rsidRPr="005E314D" w:rsidRDefault="00994F4C" w:rsidP="00994F4C">
      <w:pPr>
        <w:spacing w:after="0" w:line="276" w:lineRule="auto"/>
      </w:pPr>
      <w:r w:rsidRPr="005E314D">
        <w:rPr>
          <w:color w:val="000000"/>
        </w:rPr>
        <w:t>«За» - Единогласно.</w:t>
      </w:r>
    </w:p>
    <w:p w:rsidR="00994F4C" w:rsidRPr="005E314D" w:rsidRDefault="00994F4C" w:rsidP="00994F4C">
      <w:pPr>
        <w:spacing w:after="0" w:line="276" w:lineRule="auto"/>
        <w:rPr>
          <w:color w:val="000000"/>
        </w:rPr>
      </w:pPr>
      <w:r w:rsidRPr="005E314D">
        <w:rPr>
          <w:color w:val="000000"/>
        </w:rPr>
        <w:t>«Против» - Нет</w:t>
      </w:r>
    </w:p>
    <w:p w:rsidR="00994F4C" w:rsidRPr="005E314D" w:rsidRDefault="00994F4C" w:rsidP="00994F4C">
      <w:pPr>
        <w:tabs>
          <w:tab w:val="left" w:pos="426"/>
        </w:tabs>
        <w:spacing w:after="0" w:line="276" w:lineRule="auto"/>
        <w:jc w:val="both"/>
      </w:pPr>
      <w:r w:rsidRPr="005E314D">
        <w:t xml:space="preserve">      Протокол рассмотрения 2-х частей заявок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</w:t>
      </w:r>
      <w:hyperlink r:id="rId8" w:history="1">
        <w:r w:rsidRPr="005E314D">
          <w:t>https://msp.roseltorg.ru</w:t>
        </w:r>
      </w:hyperlink>
      <w:r w:rsidRPr="005E314D">
        <w:t xml:space="preserve"> в течение дня, следующего за днем подписания настоящего протокола.</w:t>
      </w:r>
    </w:p>
    <w:p w:rsidR="00994F4C" w:rsidRPr="005E314D" w:rsidRDefault="00994F4C" w:rsidP="00994F4C">
      <w:pPr>
        <w:spacing w:after="0" w:line="240" w:lineRule="auto"/>
        <w:rPr>
          <w:color w:val="000000"/>
        </w:rPr>
      </w:pPr>
      <w:r w:rsidRPr="005E314D">
        <w:rPr>
          <w:color w:val="000000"/>
        </w:rPr>
        <w:t xml:space="preserve">      Настоящий протокол составлен в единственном экземпляре и подлежит хранению не менее 3-х лет с даты его подписания.</w:t>
      </w:r>
    </w:p>
    <w:p w:rsidR="00994F4C" w:rsidRPr="005E314D" w:rsidRDefault="00994F4C" w:rsidP="00994F4C">
      <w:pPr>
        <w:spacing w:after="0" w:line="240" w:lineRule="auto"/>
        <w:rPr>
          <w:color w:val="000000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677"/>
        <w:gridCol w:w="2243"/>
        <w:gridCol w:w="1936"/>
      </w:tblGrid>
      <w:tr w:rsidR="00634D61" w:rsidRPr="00161C7A" w:rsidTr="00D5168A">
        <w:tc>
          <w:tcPr>
            <w:tcW w:w="2880" w:type="pct"/>
            <w:hideMark/>
          </w:tcPr>
          <w:p w:rsidR="00634D61" w:rsidRPr="00161C7A" w:rsidRDefault="00634D61" w:rsidP="00D51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hideMark/>
          </w:tcPr>
          <w:p w:rsidR="00634D61" w:rsidRPr="00161C7A" w:rsidRDefault="00634D61" w:rsidP="00D51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82" w:type="pct"/>
            <w:hideMark/>
          </w:tcPr>
          <w:p w:rsidR="00634D61" w:rsidRPr="00161C7A" w:rsidRDefault="00634D61" w:rsidP="00D51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634D61" w:rsidRPr="00161C7A" w:rsidTr="00D5168A">
        <w:tc>
          <w:tcPr>
            <w:tcW w:w="2880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Закупочной комиссии:</w:t>
            </w:r>
          </w:p>
        </w:tc>
        <w:tc>
          <w:tcPr>
            <w:tcW w:w="1138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Пузиков</w:t>
            </w:r>
          </w:p>
        </w:tc>
        <w:tc>
          <w:tcPr>
            <w:tcW w:w="982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61" w:rsidRPr="00161C7A" w:rsidTr="00D5168A">
        <w:tc>
          <w:tcPr>
            <w:tcW w:w="2880" w:type="pct"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Закупочной комиссии: </w:t>
            </w:r>
          </w:p>
        </w:tc>
        <w:tc>
          <w:tcPr>
            <w:tcW w:w="1138" w:type="pct"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Хазов</w:t>
            </w:r>
          </w:p>
        </w:tc>
        <w:tc>
          <w:tcPr>
            <w:tcW w:w="982" w:type="pct"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61" w:rsidRPr="00161C7A" w:rsidTr="00D5168A">
        <w:tc>
          <w:tcPr>
            <w:tcW w:w="2880" w:type="pct"/>
            <w:vMerge w:val="restar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138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 Ефимов</w:t>
            </w:r>
          </w:p>
        </w:tc>
        <w:tc>
          <w:tcPr>
            <w:tcW w:w="982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61" w:rsidRPr="00161C7A" w:rsidTr="00D5168A">
        <w:tc>
          <w:tcPr>
            <w:tcW w:w="2880" w:type="pct"/>
            <w:vMerge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 Иванов</w:t>
            </w:r>
          </w:p>
        </w:tc>
        <w:tc>
          <w:tcPr>
            <w:tcW w:w="982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61" w:rsidRPr="00161C7A" w:rsidTr="00D5168A">
        <w:tc>
          <w:tcPr>
            <w:tcW w:w="2880" w:type="pct"/>
            <w:vMerge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Тимкин</w:t>
            </w:r>
          </w:p>
        </w:tc>
        <w:tc>
          <w:tcPr>
            <w:tcW w:w="982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61" w:rsidRPr="00161C7A" w:rsidTr="00D5168A">
        <w:tc>
          <w:tcPr>
            <w:tcW w:w="2880" w:type="pct"/>
            <w:vMerge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Тимилова</w:t>
            </w:r>
          </w:p>
        </w:tc>
        <w:tc>
          <w:tcPr>
            <w:tcW w:w="982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61" w:rsidRPr="00161C7A" w:rsidTr="00D5168A">
        <w:tc>
          <w:tcPr>
            <w:tcW w:w="2880" w:type="pct"/>
            <w:vMerge/>
          </w:tcPr>
          <w:p w:rsidR="00634D61" w:rsidRPr="00161C7A" w:rsidRDefault="00634D61" w:rsidP="00D5168A">
            <w:pPr>
              <w:spacing w:line="480" w:lineRule="auto"/>
            </w:pPr>
          </w:p>
        </w:tc>
        <w:tc>
          <w:tcPr>
            <w:tcW w:w="1138" w:type="pct"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Андреев</w:t>
            </w:r>
          </w:p>
        </w:tc>
        <w:tc>
          <w:tcPr>
            <w:tcW w:w="982" w:type="pct"/>
          </w:tcPr>
          <w:p w:rsidR="00634D61" w:rsidRPr="00161C7A" w:rsidRDefault="00634D61" w:rsidP="00D5168A">
            <w:pPr>
              <w:spacing w:line="480" w:lineRule="auto"/>
            </w:pPr>
          </w:p>
        </w:tc>
      </w:tr>
      <w:tr w:rsidR="00634D61" w:rsidRPr="00161C7A" w:rsidTr="00D5168A">
        <w:tc>
          <w:tcPr>
            <w:tcW w:w="2880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1138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З.С. Каримова</w:t>
            </w:r>
          </w:p>
        </w:tc>
        <w:tc>
          <w:tcPr>
            <w:tcW w:w="982" w:type="pct"/>
            <w:hideMark/>
          </w:tcPr>
          <w:p w:rsidR="00634D61" w:rsidRPr="00161C7A" w:rsidRDefault="00634D61" w:rsidP="00D5168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F4C" w:rsidRPr="00994F4C" w:rsidRDefault="00994F4C" w:rsidP="00634D61">
      <w:pPr>
        <w:spacing w:line="240" w:lineRule="auto"/>
        <w:ind w:right="141"/>
      </w:pPr>
    </w:p>
    <w:sectPr w:rsidR="00994F4C" w:rsidRPr="00994F4C" w:rsidSect="00FD4DFE">
      <w:footerReference w:type="default" r:id="rId9"/>
      <w:pgSz w:w="11905" w:h="16837"/>
      <w:pgMar w:top="993" w:right="848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60" w:rsidRDefault="001838FC">
      <w:pPr>
        <w:spacing w:after="0" w:line="240" w:lineRule="auto"/>
      </w:pPr>
      <w:r>
        <w:separator/>
      </w:r>
    </w:p>
  </w:endnote>
  <w:endnote w:type="continuationSeparator" w:id="0">
    <w:p w:rsidR="004E3660" w:rsidRDefault="001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555555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59"/>
      <w:gridCol w:w="1381"/>
    </w:tblGrid>
    <w:tr w:rsidR="00F03259">
      <w:tc>
        <w:tcPr>
          <w:tcW w:w="8503" w:type="dxa"/>
        </w:tcPr>
        <w:p w:rsidR="00F03259" w:rsidRDefault="001838FC">
          <w:r>
            <w:t>Протокол рассмотрения вторых частей заявок на участие в процедуре №31908379941 от 01.11.2019г.</w:t>
          </w:r>
        </w:p>
      </w:tc>
      <w:tc>
        <w:tcPr>
          <w:tcW w:w="1417" w:type="dxa"/>
        </w:tcPr>
        <w:p w:rsidR="00F03259" w:rsidRDefault="001838FC">
          <w:pPr>
            <w:jc w:val="right"/>
          </w:pPr>
          <w:r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D4DFE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D4DFE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60" w:rsidRDefault="001838FC">
      <w:pPr>
        <w:spacing w:after="0" w:line="240" w:lineRule="auto"/>
      </w:pPr>
      <w:r>
        <w:separator/>
      </w:r>
    </w:p>
  </w:footnote>
  <w:footnote w:type="continuationSeparator" w:id="0">
    <w:p w:rsidR="004E3660" w:rsidRDefault="0018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7C09CD"/>
    <w:multiLevelType w:val="hybridMultilevel"/>
    <w:tmpl w:val="C03E994C"/>
    <w:lvl w:ilvl="0" w:tplc="676C2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8DA8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AB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2B65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2A6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F68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3987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48B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C7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DEF58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ECB3A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259"/>
    <w:rsid w:val="000B3CCD"/>
    <w:rsid w:val="001838FC"/>
    <w:rsid w:val="004E3660"/>
    <w:rsid w:val="00634D61"/>
    <w:rsid w:val="00994F4C"/>
    <w:rsid w:val="00F03259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2BA62-6547-41D4-ABC0-EA95E3B0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12768">
    <w:name w:val="style1276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702">
    <w:name w:val="style870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9847">
    <w:name w:val="style8984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6905">
    <w:name w:val="style9690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3360">
    <w:name w:val="style9336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312">
    <w:name w:val="style3831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4458">
    <w:name w:val="style8445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94F4C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994F4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9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Каримова Зулейха Седатовна</cp:lastModifiedBy>
  <cp:revision>5</cp:revision>
  <cp:lastPrinted>2019-11-05T09:36:00Z</cp:lastPrinted>
  <dcterms:created xsi:type="dcterms:W3CDTF">2019-11-01T06:44:00Z</dcterms:created>
  <dcterms:modified xsi:type="dcterms:W3CDTF">2019-11-05T09:43:00Z</dcterms:modified>
  <cp:category/>
</cp:coreProperties>
</file>